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C2" w:rsidRPr="00E03372" w:rsidRDefault="00326758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326758" w:rsidRPr="00E03372" w:rsidRDefault="00326758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ОПШТИНА ТРСТЕНИК</w:t>
      </w:r>
    </w:p>
    <w:p w:rsidR="00326758" w:rsidRPr="00E03372" w:rsidRDefault="00326758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ОПШТИНСКО ВЕЋЕ</w:t>
      </w:r>
    </w:p>
    <w:p w:rsidR="00326758" w:rsidRPr="00E03372" w:rsidRDefault="00326758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Број</w:t>
      </w:r>
      <w:proofErr w:type="gramStart"/>
      <w:r w:rsidRPr="00E03372">
        <w:rPr>
          <w:rFonts w:ascii="Times New Roman" w:hAnsi="Times New Roman" w:cs="Times New Roman"/>
          <w:b/>
          <w:sz w:val="24"/>
          <w:szCs w:val="24"/>
        </w:rPr>
        <w:t>:</w:t>
      </w:r>
      <w:r w:rsidR="004C2597" w:rsidRPr="004C2597">
        <w:rPr>
          <w:rFonts w:ascii="Times New Roman" w:hAnsi="Times New Roman" w:cs="Times New Roman"/>
          <w:b/>
        </w:rPr>
        <w:t>003439968</w:t>
      </w:r>
      <w:proofErr w:type="gramEnd"/>
      <w:r w:rsidR="004C2597" w:rsidRPr="004C2597">
        <w:rPr>
          <w:rFonts w:ascii="Times New Roman" w:hAnsi="Times New Roman" w:cs="Times New Roman"/>
          <w:b/>
        </w:rPr>
        <w:t xml:space="preserve"> 2024 07593 003 000 060 107 02 038</w:t>
      </w:r>
    </w:p>
    <w:p w:rsidR="00326758" w:rsidRPr="00E03372" w:rsidRDefault="00326758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>:</w:t>
      </w:r>
      <w:r w:rsidR="004E2A81" w:rsidRPr="00E033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E6F0A" w:rsidRPr="000E6F0A">
        <w:rPr>
          <w:rFonts w:ascii="Times New Roman" w:hAnsi="Times New Roman" w:cs="Times New Roman"/>
          <w:b/>
          <w:sz w:val="24"/>
          <w:szCs w:val="24"/>
          <w:lang w:val="en-US"/>
        </w:rPr>
        <w:t>28.01</w:t>
      </w:r>
      <w:r w:rsidR="004C2597" w:rsidRPr="000E6F0A">
        <w:rPr>
          <w:rFonts w:ascii="Times New Roman" w:hAnsi="Times New Roman" w:cs="Times New Roman"/>
          <w:b/>
          <w:sz w:val="24"/>
          <w:szCs w:val="24"/>
          <w:lang w:val="en-US"/>
        </w:rPr>
        <w:t>.2025</w:t>
      </w:r>
      <w:r w:rsidRPr="000E6F0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E6F0A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</w:p>
    <w:p w:rsidR="00F61AB9" w:rsidRPr="00E03372" w:rsidRDefault="00F61AB9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03372">
        <w:rPr>
          <w:rFonts w:ascii="Times New Roman" w:hAnsi="Times New Roman" w:cs="Times New Roman"/>
          <w:b/>
          <w:sz w:val="24"/>
          <w:szCs w:val="24"/>
          <w:lang w:val="sr-Cyrl-CS"/>
        </w:rPr>
        <w:t>Т Р С Т Е Н И К</w:t>
      </w:r>
    </w:p>
    <w:p w:rsidR="00F61AB9" w:rsidRDefault="00F61AB9" w:rsidP="004C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C2597" w:rsidRPr="00E03372" w:rsidRDefault="004C2597" w:rsidP="004C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26758" w:rsidRDefault="00326758" w:rsidP="004C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ИЗВЕШТАЈ</w:t>
      </w:r>
    </w:p>
    <w:p w:rsidR="004C2597" w:rsidRPr="00E03372" w:rsidRDefault="004C2597" w:rsidP="004C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758" w:rsidRDefault="00326758" w:rsidP="004C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gramStart"/>
      <w:r w:rsidRPr="00E03372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спроведеној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ја</w:t>
      </w:r>
      <w:r w:rsidR="004C2597">
        <w:rPr>
          <w:rFonts w:ascii="Times New Roman" w:hAnsi="Times New Roman" w:cs="Times New Roman"/>
          <w:b/>
          <w:sz w:val="24"/>
          <w:szCs w:val="24"/>
        </w:rPr>
        <w:t>вној</w:t>
      </w:r>
      <w:proofErr w:type="spellEnd"/>
      <w:r w:rsidR="004C2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597">
        <w:rPr>
          <w:rFonts w:ascii="Times New Roman" w:hAnsi="Times New Roman" w:cs="Times New Roman"/>
          <w:b/>
          <w:sz w:val="24"/>
          <w:szCs w:val="24"/>
        </w:rPr>
        <w:t>расправи</w:t>
      </w:r>
      <w:proofErr w:type="spellEnd"/>
      <w:r w:rsidR="004C2597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4C2597">
        <w:rPr>
          <w:rFonts w:ascii="Times New Roman" w:hAnsi="Times New Roman" w:cs="Times New Roman"/>
          <w:b/>
          <w:sz w:val="24"/>
          <w:szCs w:val="24"/>
        </w:rPr>
        <w:t>Нацрту</w:t>
      </w:r>
      <w:proofErr w:type="spellEnd"/>
      <w:r w:rsidR="004C2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597"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 w:rsidR="004C2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597">
        <w:rPr>
          <w:rFonts w:ascii="Times New Roman" w:hAnsi="Times New Roman" w:cs="Times New Roman"/>
          <w:b/>
          <w:sz w:val="24"/>
          <w:szCs w:val="24"/>
          <w:lang w:val="sr-Cyrl-RS"/>
        </w:rPr>
        <w:t>о водоводу и канал</w:t>
      </w:r>
      <w:r w:rsidR="00903B88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4C2597">
        <w:rPr>
          <w:rFonts w:ascii="Times New Roman" w:hAnsi="Times New Roman" w:cs="Times New Roman"/>
          <w:b/>
          <w:sz w:val="24"/>
          <w:szCs w:val="24"/>
          <w:lang w:val="sr-Cyrl-RS"/>
        </w:rPr>
        <w:t>зацији</w:t>
      </w:r>
    </w:p>
    <w:p w:rsidR="004C2597" w:rsidRPr="004C2597" w:rsidRDefault="004C2597" w:rsidP="004C2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6758" w:rsidRPr="00E03372" w:rsidRDefault="00326758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1.Увод</w:t>
      </w:r>
    </w:p>
    <w:p w:rsidR="00326758" w:rsidRPr="00E03372" w:rsidRDefault="00326758" w:rsidP="000E6F0A">
      <w:pPr>
        <w:pStyle w:val="BodyText"/>
        <w:shd w:val="clear" w:color="auto" w:fill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6F0A">
        <w:rPr>
          <w:rFonts w:ascii="Times New Roman" w:hAnsi="Times New Roman"/>
          <w:sz w:val="24"/>
          <w:szCs w:val="24"/>
        </w:rPr>
        <w:t>Одлука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о </w:t>
      </w:r>
      <w:r w:rsidR="000E6F0A" w:rsidRPr="000E6F0A">
        <w:rPr>
          <w:rFonts w:ascii="Times New Roman" w:hAnsi="Times New Roman"/>
          <w:sz w:val="24"/>
          <w:szCs w:val="24"/>
          <w:lang w:val="sr-Cyrl-RS"/>
        </w:rPr>
        <w:t>водоводу и канализацији</w:t>
      </w:r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је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један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од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најважнијих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докумената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које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израђује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6F0A">
        <w:rPr>
          <w:rFonts w:ascii="Times New Roman" w:hAnsi="Times New Roman"/>
          <w:sz w:val="24"/>
          <w:szCs w:val="24"/>
        </w:rPr>
        <w:t>усваја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локална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самоуправа</w:t>
      </w:r>
      <w:proofErr w:type="spellEnd"/>
      <w:r w:rsidR="000E6F0A">
        <w:rPr>
          <w:rFonts w:ascii="Times New Roman" w:hAnsi="Times New Roman"/>
          <w:sz w:val="24"/>
          <w:szCs w:val="24"/>
          <w:lang w:val="sr-Cyrl-RS"/>
        </w:rPr>
        <w:t xml:space="preserve"> којом се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прописују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услови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начин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организовања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послова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вршењу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комуналних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делатности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пречишћавања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дистрибуције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воде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прикупљања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одвођења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пречишћавања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атмосферских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отпадних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вода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као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делатности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од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општег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интереса</w:t>
      </w:r>
      <w:proofErr w:type="spellEnd"/>
      <w:r w:rsidR="000E6F0A" w:rsidRPr="000E6F0A">
        <w:rPr>
          <w:rFonts w:ascii="Times New Roman" w:hAnsi="Times New Roman"/>
          <w:sz w:val="24"/>
          <w:szCs w:val="24"/>
          <w:lang w:val="sr-Cyrl-RS"/>
        </w:rPr>
        <w:t>,</w:t>
      </w:r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као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услови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за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коришћење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ове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комуналне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услуге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на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територији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Општине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Трстеник</w:t>
      </w:r>
      <w:r w:rsidR="000E6F0A">
        <w:rPr>
          <w:rFonts w:ascii="Times New Roman" w:hAnsi="Times New Roman"/>
          <w:sz w:val="22"/>
          <w:szCs w:val="22"/>
        </w:rPr>
        <w:t>.</w:t>
      </w:r>
      <w:r w:rsidR="004C2597" w:rsidRPr="000E6F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6F0A" w:rsidRPr="000E6F0A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обзиром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на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важност</w:t>
      </w:r>
      <w:proofErr w:type="spellEnd"/>
      <w:r w:rsidR="000E6F0A"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F0A" w:rsidRPr="000E6F0A">
        <w:rPr>
          <w:rFonts w:ascii="Times New Roman" w:hAnsi="Times New Roman"/>
          <w:sz w:val="24"/>
          <w:szCs w:val="24"/>
        </w:rPr>
        <w:t>одлуке</w:t>
      </w:r>
      <w:proofErr w:type="spellEnd"/>
      <w:r w:rsidR="00FF0810" w:rsidRPr="000E6F0A">
        <w:rPr>
          <w:rFonts w:ascii="Times New Roman" w:hAnsi="Times New Roman"/>
          <w:sz w:val="24"/>
          <w:szCs w:val="24"/>
          <w:lang w:val="sr-Cyrl-CS"/>
        </w:rPr>
        <w:t>,</w:t>
      </w:r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неопходно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је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да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6F0A">
        <w:rPr>
          <w:rFonts w:ascii="Times New Roman" w:hAnsi="Times New Roman"/>
          <w:sz w:val="24"/>
          <w:szCs w:val="24"/>
        </w:rPr>
        <w:t>грађани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Трстеник </w:t>
      </w:r>
      <w:proofErr w:type="spellStart"/>
      <w:r w:rsidRPr="000E6F0A">
        <w:rPr>
          <w:rFonts w:ascii="Times New Roman" w:hAnsi="Times New Roman"/>
          <w:sz w:val="24"/>
          <w:szCs w:val="24"/>
        </w:rPr>
        <w:t>узму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учешће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6F0A">
        <w:rPr>
          <w:rFonts w:ascii="Times New Roman" w:hAnsi="Times New Roman"/>
          <w:sz w:val="24"/>
          <w:szCs w:val="24"/>
        </w:rPr>
        <w:t>дају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своје</w:t>
      </w:r>
      <w:proofErr w:type="spellEnd"/>
      <w:r w:rsidRPr="000E6F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F0A">
        <w:rPr>
          <w:rFonts w:ascii="Times New Roman" w:hAnsi="Times New Roman"/>
          <w:sz w:val="24"/>
          <w:szCs w:val="24"/>
        </w:rPr>
        <w:t>мишљење</w:t>
      </w:r>
      <w:proofErr w:type="spellEnd"/>
      <w:r w:rsidRPr="00E03372">
        <w:rPr>
          <w:rFonts w:ascii="Times New Roman" w:hAnsi="Times New Roman"/>
          <w:sz w:val="24"/>
          <w:szCs w:val="24"/>
        </w:rPr>
        <w:t>.</w:t>
      </w:r>
      <w:r w:rsidR="00903B8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3372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E03372">
        <w:rPr>
          <w:rFonts w:ascii="Times New Roman" w:hAnsi="Times New Roman"/>
          <w:sz w:val="24"/>
          <w:szCs w:val="24"/>
        </w:rPr>
        <w:t>том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/>
          <w:sz w:val="24"/>
          <w:szCs w:val="24"/>
        </w:rPr>
        <w:t>циљу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/>
          <w:sz w:val="24"/>
          <w:szCs w:val="24"/>
        </w:rPr>
        <w:t>спроведен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/>
          <w:sz w:val="24"/>
          <w:szCs w:val="24"/>
        </w:rPr>
        <w:t>је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/>
          <w:sz w:val="24"/>
          <w:szCs w:val="24"/>
        </w:rPr>
        <w:t>процес</w:t>
      </w:r>
      <w:proofErr w:type="spellEnd"/>
      <w:r w:rsidR="00FF0810" w:rsidRPr="00E0337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03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/>
          <w:sz w:val="24"/>
          <w:szCs w:val="24"/>
        </w:rPr>
        <w:t>јавне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/>
          <w:sz w:val="24"/>
          <w:szCs w:val="24"/>
        </w:rPr>
        <w:t>расправе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03372">
        <w:rPr>
          <w:rFonts w:ascii="Times New Roman" w:hAnsi="Times New Roman"/>
          <w:sz w:val="24"/>
          <w:szCs w:val="24"/>
        </w:rPr>
        <w:t>Нацрту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/>
          <w:sz w:val="24"/>
          <w:szCs w:val="24"/>
        </w:rPr>
        <w:t>одлуке</w:t>
      </w:r>
      <w:proofErr w:type="spellEnd"/>
      <w:r w:rsidRPr="00E03372">
        <w:rPr>
          <w:rFonts w:ascii="Times New Roman" w:hAnsi="Times New Roman"/>
          <w:sz w:val="24"/>
          <w:szCs w:val="24"/>
        </w:rPr>
        <w:t xml:space="preserve"> о </w:t>
      </w:r>
      <w:r w:rsidR="00903B88">
        <w:rPr>
          <w:rFonts w:ascii="Times New Roman" w:hAnsi="Times New Roman"/>
          <w:sz w:val="24"/>
          <w:szCs w:val="24"/>
          <w:lang w:val="sr-Cyrl-RS"/>
        </w:rPr>
        <w:t>водоводу и канализац</w:t>
      </w:r>
      <w:r w:rsidR="004C2597">
        <w:rPr>
          <w:rFonts w:ascii="Times New Roman" w:hAnsi="Times New Roman"/>
          <w:sz w:val="24"/>
          <w:szCs w:val="24"/>
          <w:lang w:val="sr-Cyrl-RS"/>
        </w:rPr>
        <w:t>ији</w:t>
      </w:r>
      <w:r w:rsidRPr="00E03372">
        <w:rPr>
          <w:rFonts w:ascii="Times New Roman" w:hAnsi="Times New Roman"/>
          <w:sz w:val="24"/>
          <w:szCs w:val="24"/>
        </w:rPr>
        <w:t xml:space="preserve">. </w:t>
      </w:r>
    </w:p>
    <w:p w:rsidR="00973912" w:rsidRDefault="00973912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спроведеном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сумарни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r w:rsidR="00033368">
        <w:rPr>
          <w:rFonts w:ascii="Times New Roman" w:hAnsi="Times New Roman" w:cs="Times New Roman"/>
          <w:sz w:val="24"/>
          <w:szCs w:val="24"/>
          <w:lang w:val="sr-Cyrl-RS"/>
        </w:rPr>
        <w:t>водоводу и канализацији.</w:t>
      </w:r>
    </w:p>
    <w:p w:rsidR="00033368" w:rsidRPr="00033368" w:rsidRDefault="00033368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3912" w:rsidRPr="00E03372" w:rsidRDefault="00973912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2.Процес</w:t>
      </w:r>
    </w:p>
    <w:p w:rsidR="00973912" w:rsidRDefault="00973912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Коришћени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алати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укључивање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грађана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трајање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процеса</w:t>
      </w:r>
      <w:proofErr w:type="spellEnd"/>
    </w:p>
    <w:p w:rsidR="00033368" w:rsidRPr="00E03372" w:rsidRDefault="00033368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912" w:rsidRPr="00E03372" w:rsidRDefault="00973912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3372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FF0810" w:rsidRPr="00E033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proofErr w:type="gram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033368">
        <w:rPr>
          <w:rFonts w:ascii="Times New Roman" w:hAnsi="Times New Roman" w:cs="Times New Roman"/>
          <w:sz w:val="24"/>
          <w:szCs w:val="24"/>
          <w:lang w:val="sr-Cyrl-RS"/>
        </w:rPr>
        <w:t>о водоводу и канализацији</w:t>
      </w:r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спроведен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033368">
        <w:rPr>
          <w:rFonts w:ascii="Times New Roman" w:hAnsi="Times New Roman" w:cs="Times New Roman"/>
          <w:sz w:val="24"/>
          <w:szCs w:val="24"/>
          <w:lang w:val="sr-Cyrl-RS"/>
        </w:rPr>
        <w:t>13.01.2025</w:t>
      </w:r>
      <w:r w:rsidR="000333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336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033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у </w:t>
      </w:r>
      <w:r w:rsidR="00033368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E03372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>.</w:t>
      </w:r>
    </w:p>
    <w:p w:rsidR="00973912" w:rsidRPr="00E03372" w:rsidRDefault="00973912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r w:rsidR="00903B88">
        <w:rPr>
          <w:rFonts w:ascii="Times New Roman" w:hAnsi="Times New Roman" w:cs="Times New Roman"/>
          <w:sz w:val="24"/>
          <w:szCs w:val="24"/>
          <w:lang w:val="sr-Cyrl-RS"/>
        </w:rPr>
        <w:t>водоводу и канали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903B8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 xml:space="preserve">цији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Трстеник </w:t>
      </w:r>
      <w:hyperlink w:history="1">
        <w:r w:rsidR="00903B88" w:rsidRPr="00211D4F">
          <w:rPr>
            <w:rStyle w:val="Hyperlink"/>
            <w:rFonts w:ascii="Times New Roman" w:hAnsi="Times New Roman" w:cs="Times New Roman"/>
            <w:sz w:val="24"/>
            <w:szCs w:val="24"/>
          </w:rPr>
          <w:t>www.trstenik.rs,</w:t>
        </w:r>
        <w:r w:rsidR="00903B88" w:rsidRPr="00211D4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 xml:space="preserve"> </w:t>
        </w:r>
        <w:proofErr w:type="spellStart"/>
        <w:r w:rsidR="00903B88" w:rsidRPr="00211D4F">
          <w:rPr>
            <w:rStyle w:val="Hyperlink"/>
            <w:rFonts w:ascii="Times New Roman" w:hAnsi="Times New Roman" w:cs="Times New Roman"/>
            <w:sz w:val="24"/>
            <w:szCs w:val="24"/>
          </w:rPr>
          <w:t>огласној</w:t>
        </w:r>
        <w:proofErr w:type="spellEnd"/>
      </w:hyperlink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Трстеник,</w:t>
      </w:r>
      <w:r w:rsidR="00903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огласним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таблама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4FA4" w:rsidRPr="00E03372">
        <w:rPr>
          <w:rFonts w:ascii="Times New Roman" w:hAnsi="Times New Roman" w:cs="Times New Roman"/>
          <w:sz w:val="24"/>
          <w:szCs w:val="24"/>
        </w:rPr>
        <w:t>телевизија</w:t>
      </w:r>
      <w:proofErr w:type="spellEnd"/>
      <w:r w:rsidR="00174FA4" w:rsidRPr="00E03372">
        <w:rPr>
          <w:rFonts w:ascii="Times New Roman" w:hAnsi="Times New Roman" w:cs="Times New Roman"/>
          <w:sz w:val="24"/>
          <w:szCs w:val="24"/>
        </w:rPr>
        <w:t xml:space="preserve"> Трстеник.</w:t>
      </w:r>
    </w:p>
    <w:p w:rsidR="00174FA4" w:rsidRPr="00E03372" w:rsidRDefault="00174FA4" w:rsidP="004C2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Алати за укључивање грађана који су коришћени током јавне расправе</w:t>
      </w:r>
    </w:p>
    <w:p w:rsidR="00A20BCA" w:rsidRPr="00E03372" w:rsidRDefault="00174FA4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Трстеник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организовању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="00FF0810" w:rsidRPr="00E0337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>003439968 2024 07593 003 000 060 107 02 038</w:t>
      </w:r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>09.12.2024</w:t>
      </w:r>
      <w:r w:rsidRPr="00E033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>водоводу и канализацији</w:t>
      </w:r>
      <w:r w:rsidRPr="00E03372">
        <w:rPr>
          <w:rFonts w:ascii="Times New Roman" w:hAnsi="Times New Roman" w:cs="Times New Roman"/>
          <w:sz w:val="24"/>
          <w:szCs w:val="24"/>
        </w:rPr>
        <w:t>,</w:t>
      </w:r>
      <w:r w:rsidR="00FF0810" w:rsidRPr="00E033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Трстеник</w:t>
      </w:r>
      <w:r w:rsidR="00903B8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03B88">
        <w:rPr>
          <w:rFonts w:ascii="Times New Roman" w:hAnsi="Times New Roman" w:cs="Times New Roman"/>
          <w:sz w:val="24"/>
          <w:szCs w:val="24"/>
        </w:rPr>
        <w:t>организовању</w:t>
      </w:r>
      <w:proofErr w:type="spellEnd"/>
      <w:r w:rsidR="0090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B88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90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B88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="00903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337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>објављивања</w:t>
      </w:r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закључка,у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>28.12.2024.године</w:t>
      </w:r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>17.01.2025</w:t>
      </w:r>
      <w:r w:rsidRPr="00E033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>.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>,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удр</w:t>
      </w:r>
      <w:proofErr w:type="spellEnd"/>
      <w:r w:rsidR="008500B1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жења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>,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субјекти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могли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достављати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писарнице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Трстеник (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пристигао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 xml:space="preserve">ни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назначене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BCA" w:rsidRPr="00E03372">
        <w:rPr>
          <w:rFonts w:ascii="Times New Roman" w:hAnsi="Times New Roman" w:cs="Times New Roman"/>
          <w:sz w:val="24"/>
          <w:szCs w:val="24"/>
        </w:rPr>
        <w:t>адресе</w:t>
      </w:r>
      <w:proofErr w:type="spellEnd"/>
      <w:r w:rsidR="00A20BCA" w:rsidRPr="00E03372">
        <w:rPr>
          <w:rFonts w:ascii="Times New Roman" w:hAnsi="Times New Roman" w:cs="Times New Roman"/>
          <w:sz w:val="24"/>
          <w:szCs w:val="24"/>
        </w:rPr>
        <w:t xml:space="preserve"> (</w:t>
      </w:r>
      <w:r w:rsidR="008500B1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proofErr w:type="spellStart"/>
      <w:r w:rsidR="008500B1">
        <w:rPr>
          <w:rFonts w:ascii="Times New Roman" w:hAnsi="Times New Roman" w:cs="Times New Roman"/>
          <w:sz w:val="24"/>
          <w:szCs w:val="24"/>
        </w:rPr>
        <w:t>пристиг</w:t>
      </w:r>
      <w:proofErr w:type="spellEnd"/>
      <w:r w:rsidR="008500B1">
        <w:rPr>
          <w:rFonts w:ascii="Times New Roman" w:hAnsi="Times New Roman" w:cs="Times New Roman"/>
          <w:sz w:val="24"/>
          <w:szCs w:val="24"/>
          <w:lang w:val="sr-Cyrl-RS"/>
        </w:rPr>
        <w:t>ао ни један предлог</w:t>
      </w:r>
      <w:r w:rsidR="002E45F5">
        <w:rPr>
          <w:rFonts w:ascii="Times New Roman" w:hAnsi="Times New Roman" w:cs="Times New Roman"/>
          <w:sz w:val="24"/>
          <w:szCs w:val="24"/>
        </w:rPr>
        <w:t>).</w:t>
      </w:r>
    </w:p>
    <w:p w:rsidR="002E45F5" w:rsidRDefault="00A20BCA" w:rsidP="002E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="002E45F5">
        <w:rPr>
          <w:rFonts w:ascii="Times New Roman" w:hAnsi="Times New Roman" w:cs="Times New Roman"/>
          <w:sz w:val="24"/>
          <w:szCs w:val="24"/>
        </w:rPr>
        <w:t xml:space="preserve"> 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нису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прикупљен</w:t>
      </w:r>
      <w:proofErr w:type="spellEnd"/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предло</w:t>
      </w:r>
      <w:proofErr w:type="spellEnd"/>
      <w:r w:rsidR="002E45F5">
        <w:rPr>
          <w:rFonts w:ascii="Times New Roman" w:hAnsi="Times New Roman" w:cs="Times New Roman"/>
          <w:sz w:val="24"/>
          <w:szCs w:val="24"/>
          <w:lang w:val="sr-Cyrl-RS"/>
        </w:rPr>
        <w:t>зи</w:t>
      </w:r>
      <w:r w:rsidR="002E45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сугестиј</w:t>
      </w:r>
      <w:proofErr w:type="spellEnd"/>
      <w:r w:rsidR="002E45F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удр</w:t>
      </w:r>
      <w:proofErr w:type="spellEnd"/>
      <w:r w:rsidR="00FF0810" w:rsidRPr="00E03372">
        <w:rPr>
          <w:rFonts w:ascii="Times New Roman" w:hAnsi="Times New Roman" w:cs="Times New Roman"/>
          <w:sz w:val="24"/>
          <w:szCs w:val="24"/>
          <w:lang w:val="sr-Cyrl-CS"/>
        </w:rPr>
        <w:t>у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жења</w:t>
      </w:r>
      <w:proofErr w:type="spellEnd"/>
      <w:r w:rsidR="002E45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200A5" w:rsidRPr="00E03372" w:rsidRDefault="001200A5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2E45F5">
        <w:rPr>
          <w:rFonts w:ascii="Times New Roman" w:hAnsi="Times New Roman" w:cs="Times New Roman"/>
          <w:sz w:val="24"/>
          <w:szCs w:val="24"/>
          <w:lang w:val="sr-Cyrl-CS"/>
        </w:rPr>
        <w:t>отвореном састанку</w:t>
      </w:r>
      <w:r w:rsidR="00FF0810" w:rsidRPr="00E033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одржан</w:t>
      </w:r>
      <w:proofErr w:type="spellEnd"/>
      <w:r w:rsidR="002E45F5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2E45F5">
        <w:rPr>
          <w:rFonts w:ascii="Times New Roman" w:hAnsi="Times New Roman" w:cs="Times New Roman"/>
          <w:sz w:val="24"/>
          <w:szCs w:val="24"/>
          <w:lang w:val="sr-Cyrl-CS"/>
        </w:rPr>
        <w:t>13.01.2025.године</w:t>
      </w:r>
      <w:r w:rsidRPr="00E03372">
        <w:rPr>
          <w:rFonts w:ascii="Times New Roman" w:hAnsi="Times New Roman" w:cs="Times New Roman"/>
          <w:sz w:val="24"/>
          <w:szCs w:val="24"/>
        </w:rPr>
        <w:t>,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2E4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заитересован</w:t>
      </w:r>
      <w:proofErr w:type="spellEnd"/>
      <w:r w:rsidR="002E45F5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2E4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="002E4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F52774">
        <w:rPr>
          <w:rFonts w:ascii="Times New Roman" w:hAnsi="Times New Roman" w:cs="Times New Roman"/>
          <w:sz w:val="24"/>
          <w:szCs w:val="24"/>
          <w:lang w:val="sr-Cyrl-RS"/>
        </w:rPr>
        <w:t xml:space="preserve">предлагачи </w:t>
      </w:r>
      <w:r w:rsidR="00F52774">
        <w:rPr>
          <w:rFonts w:ascii="Times New Roman" w:hAnsi="Times New Roman" w:cs="Times New Roman"/>
          <w:sz w:val="24"/>
          <w:szCs w:val="24"/>
          <w:lang w:val="sr-Cyrl-RS"/>
        </w:rPr>
        <w:t>директор ЈКСП „Комстан“, заменик директора ЈКСП „Комстан</w:t>
      </w:r>
      <w:r w:rsidR="00F52774">
        <w:rPr>
          <w:rFonts w:ascii="Times New Roman" w:hAnsi="Times New Roman" w:cs="Times New Roman"/>
          <w:sz w:val="24"/>
          <w:szCs w:val="24"/>
          <w:lang w:val="sr-Cyrl-RS"/>
        </w:rPr>
        <w:t xml:space="preserve"> . Поред наведених лица били су </w:t>
      </w:r>
      <w:bookmarkStart w:id="0" w:name="_GoBack"/>
      <w:bookmarkEnd w:id="0"/>
      <w:r w:rsidRPr="00E03372">
        <w:rPr>
          <w:rFonts w:ascii="Times New Roman" w:hAnsi="Times New Roman" w:cs="Times New Roman"/>
          <w:sz w:val="24"/>
          <w:szCs w:val="24"/>
        </w:rPr>
        <w:t>присутни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председнице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Трстеник,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Трстеник,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начелника општине Трстеник,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E45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E45F5">
        <w:rPr>
          <w:rFonts w:ascii="Times New Roman" w:hAnsi="Times New Roman" w:cs="Times New Roman"/>
          <w:sz w:val="24"/>
          <w:szCs w:val="24"/>
        </w:rPr>
        <w:t>председни</w:t>
      </w:r>
      <w:proofErr w:type="spellEnd"/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к МЗ Стопања. </w:t>
      </w:r>
    </w:p>
    <w:p w:rsidR="001200A5" w:rsidRPr="00E03372" w:rsidRDefault="001200A5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372">
        <w:rPr>
          <w:rFonts w:ascii="Times New Roman" w:hAnsi="Times New Roman" w:cs="Times New Roman"/>
          <w:sz w:val="24"/>
          <w:szCs w:val="24"/>
        </w:rPr>
        <w:lastRenderedPageBreak/>
        <w:t>Известилац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>Одлуке о водоводу и канализацији б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>директор ЈКСП „Комстан“</w:t>
      </w:r>
      <w:r w:rsidRPr="00E03372">
        <w:rPr>
          <w:rFonts w:ascii="Times New Roman" w:hAnsi="Times New Roman" w:cs="Times New Roman"/>
          <w:sz w:val="24"/>
          <w:szCs w:val="24"/>
        </w:rPr>
        <w:t>.</w:t>
      </w:r>
    </w:p>
    <w:p w:rsidR="00ED02C7" w:rsidRPr="00E03372" w:rsidRDefault="001200A5" w:rsidP="004C2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72">
        <w:rPr>
          <w:rFonts w:ascii="Times New Roman" w:hAnsi="Times New Roman" w:cs="Times New Roman"/>
          <w:sz w:val="24"/>
          <w:szCs w:val="24"/>
        </w:rPr>
        <w:t xml:space="preserve">У наредном прегледу детаљно су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приказани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предлагача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>,</w:t>
      </w:r>
      <w:r w:rsidR="002E45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03372">
        <w:rPr>
          <w:rFonts w:ascii="Times New Roman" w:hAnsi="Times New Roman" w:cs="Times New Roman"/>
          <w:sz w:val="24"/>
          <w:szCs w:val="24"/>
        </w:rPr>
        <w:t xml:space="preserve"> описом: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2998"/>
        <w:gridCol w:w="3045"/>
      </w:tblGrid>
      <w:tr w:rsidR="00ED02C7" w:rsidRPr="00E03372" w:rsidTr="002E45F5">
        <w:tc>
          <w:tcPr>
            <w:tcW w:w="3019" w:type="dxa"/>
          </w:tcPr>
          <w:p w:rsidR="00ED02C7" w:rsidRPr="00E03372" w:rsidRDefault="00ED02C7" w:rsidP="004C2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Начин достављања предлога</w:t>
            </w:r>
          </w:p>
        </w:tc>
        <w:tc>
          <w:tcPr>
            <w:tcW w:w="2998" w:type="dxa"/>
          </w:tcPr>
          <w:p w:rsidR="00ED02C7" w:rsidRPr="00E03372" w:rsidRDefault="00ED02C7" w:rsidP="004C2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Предлагач</w:t>
            </w:r>
          </w:p>
        </w:tc>
        <w:tc>
          <w:tcPr>
            <w:tcW w:w="3045" w:type="dxa"/>
          </w:tcPr>
          <w:p w:rsidR="00ED02C7" w:rsidRPr="00E03372" w:rsidRDefault="00ED02C7" w:rsidP="004C2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Опис предлога/сугестије</w:t>
            </w:r>
          </w:p>
        </w:tc>
      </w:tr>
      <w:tr w:rsidR="00ED02C7" w:rsidRPr="00E03372" w:rsidTr="002E45F5">
        <w:tc>
          <w:tcPr>
            <w:tcW w:w="3019" w:type="dxa"/>
          </w:tcPr>
          <w:p w:rsidR="00ED02C7" w:rsidRPr="002E45F5" w:rsidRDefault="002E45F5" w:rsidP="004C25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998" w:type="dxa"/>
          </w:tcPr>
          <w:p w:rsidR="00ED02C7" w:rsidRPr="002E45F5" w:rsidRDefault="002E45F5" w:rsidP="004C25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045" w:type="dxa"/>
          </w:tcPr>
          <w:p w:rsidR="00ED02C7" w:rsidRPr="00E03372" w:rsidRDefault="002E45F5" w:rsidP="004C25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</w:tr>
    </w:tbl>
    <w:p w:rsidR="001200A5" w:rsidRPr="00E03372" w:rsidRDefault="001200A5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B54" w:rsidRPr="00E03372" w:rsidRDefault="008D7B54" w:rsidP="004C2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>3.Сумарни преглед прикупљених предлога и сугестија</w:t>
      </w:r>
    </w:p>
    <w:p w:rsidR="008D7B54" w:rsidRPr="00703FA3" w:rsidRDefault="002E45F5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8D7B54" w:rsidRPr="00E03372">
        <w:rPr>
          <w:rFonts w:ascii="Times New Roman" w:hAnsi="Times New Roman" w:cs="Times New Roman"/>
          <w:sz w:val="24"/>
          <w:szCs w:val="24"/>
        </w:rPr>
        <w:t xml:space="preserve"> </w:t>
      </w:r>
      <w:r w:rsidR="000E6F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D7B54" w:rsidRPr="00E03372" w:rsidRDefault="008D7B54" w:rsidP="004C2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372">
        <w:rPr>
          <w:rFonts w:ascii="Times New Roman" w:hAnsi="Times New Roman" w:cs="Times New Roman"/>
          <w:b/>
          <w:sz w:val="24"/>
          <w:szCs w:val="24"/>
        </w:rPr>
        <w:t xml:space="preserve">4.Листа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разматраних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предлога</w:t>
      </w:r>
      <w:proofErr w:type="spellEnd"/>
      <w:r w:rsidRPr="00E0337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03372">
        <w:rPr>
          <w:rFonts w:ascii="Times New Roman" w:hAnsi="Times New Roman" w:cs="Times New Roman"/>
          <w:b/>
          <w:sz w:val="24"/>
          <w:szCs w:val="24"/>
        </w:rPr>
        <w:t>сугестија</w:t>
      </w:r>
      <w:proofErr w:type="spellEnd"/>
    </w:p>
    <w:p w:rsidR="0084256A" w:rsidRPr="002E45F5" w:rsidRDefault="002E45F5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/</w:t>
      </w:r>
    </w:p>
    <w:p w:rsidR="0084256A" w:rsidRPr="00E03372" w:rsidRDefault="0084256A" w:rsidP="004C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E03372">
        <w:rPr>
          <w:rFonts w:ascii="Times New Roman" w:hAnsi="Times New Roman" w:cs="Times New Roman"/>
          <w:sz w:val="24"/>
          <w:szCs w:val="24"/>
          <w:lang w:val="sr-Cyrl-CS"/>
        </w:rPr>
        <w:t xml:space="preserve">4.1 </w:t>
      </w:r>
    </w:p>
    <w:p w:rsidR="0084256A" w:rsidRPr="00E03372" w:rsidRDefault="0084256A" w:rsidP="004C2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E03372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Прихваћени предлози/пројекти</w:t>
      </w:r>
    </w:p>
    <w:p w:rsidR="00A3152E" w:rsidRPr="00E03372" w:rsidRDefault="00A3152E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254"/>
        <w:gridCol w:w="2248"/>
        <w:gridCol w:w="2254"/>
      </w:tblGrid>
      <w:tr w:rsidR="008D7B54" w:rsidRPr="00E03372" w:rsidTr="002E45F5">
        <w:tc>
          <w:tcPr>
            <w:tcW w:w="2306" w:type="dxa"/>
          </w:tcPr>
          <w:p w:rsidR="008D7B54" w:rsidRPr="00E03372" w:rsidRDefault="008D7B54" w:rsidP="004C2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proofErr w:type="spellEnd"/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сугестија</w:t>
            </w:r>
            <w:proofErr w:type="spellEnd"/>
          </w:p>
        </w:tc>
        <w:tc>
          <w:tcPr>
            <w:tcW w:w="2254" w:type="dxa"/>
          </w:tcPr>
          <w:p w:rsidR="008D7B54" w:rsidRPr="00E03372" w:rsidRDefault="008D7B54" w:rsidP="004C2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Предлог достављен</w:t>
            </w:r>
          </w:p>
        </w:tc>
        <w:tc>
          <w:tcPr>
            <w:tcW w:w="2248" w:type="dxa"/>
          </w:tcPr>
          <w:p w:rsidR="008D7B54" w:rsidRPr="00E03372" w:rsidRDefault="00A3152E" w:rsidP="004C2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72">
              <w:rPr>
                <w:rFonts w:ascii="Times New Roman" w:hAnsi="Times New Roman" w:cs="Times New Roman"/>
                <w:sz w:val="24"/>
                <w:szCs w:val="24"/>
              </w:rPr>
              <w:t>Кратак опис</w:t>
            </w:r>
          </w:p>
        </w:tc>
        <w:tc>
          <w:tcPr>
            <w:tcW w:w="2254" w:type="dxa"/>
          </w:tcPr>
          <w:p w:rsidR="008D7B54" w:rsidRPr="00E03372" w:rsidRDefault="009A4CCB" w:rsidP="004C25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0337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Напомена</w:t>
            </w:r>
          </w:p>
          <w:p w:rsidR="0084256A" w:rsidRPr="00E03372" w:rsidRDefault="0084256A" w:rsidP="004C25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4CCB" w:rsidRPr="00E03372" w:rsidTr="002E45F5">
        <w:tc>
          <w:tcPr>
            <w:tcW w:w="2306" w:type="dxa"/>
          </w:tcPr>
          <w:p w:rsidR="009A4CCB" w:rsidRPr="002E45F5" w:rsidRDefault="002E45F5" w:rsidP="004C25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254" w:type="dxa"/>
          </w:tcPr>
          <w:p w:rsidR="009A4CCB" w:rsidRPr="002E45F5" w:rsidRDefault="002E45F5" w:rsidP="004C25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248" w:type="dxa"/>
          </w:tcPr>
          <w:p w:rsidR="009A4CCB" w:rsidRPr="00E03372" w:rsidRDefault="002E45F5" w:rsidP="004C25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  <w:tc>
          <w:tcPr>
            <w:tcW w:w="2254" w:type="dxa"/>
          </w:tcPr>
          <w:p w:rsidR="009A4CCB" w:rsidRPr="00E03372" w:rsidRDefault="002E45F5" w:rsidP="004C25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</w:p>
        </w:tc>
      </w:tr>
    </w:tbl>
    <w:p w:rsidR="0084256A" w:rsidRPr="00E03372" w:rsidRDefault="0084256A" w:rsidP="004C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84256A" w:rsidRPr="00E03372" w:rsidRDefault="0084256A" w:rsidP="002E4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E03372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4.2.</w:t>
      </w:r>
      <w:r w:rsidR="00055413" w:rsidRPr="00E0337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Предлози/сугестије који су </w:t>
      </w:r>
      <w:r w:rsidR="00041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већ </w:t>
      </w:r>
      <w:r w:rsidR="00055413" w:rsidRPr="00E0337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обухваћени Одлуком </w:t>
      </w:r>
      <w:r w:rsidR="002E45F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водоводу и канализацији</w:t>
      </w:r>
      <w:r w:rsidR="00055413" w:rsidRPr="00E0337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 складу са реално расположивим средствима </w:t>
      </w:r>
    </w:p>
    <w:p w:rsidR="00055413" w:rsidRPr="00E03372" w:rsidRDefault="00055413" w:rsidP="004C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1861"/>
        <w:gridCol w:w="2637"/>
        <w:gridCol w:w="2256"/>
      </w:tblGrid>
      <w:tr w:rsidR="00055413" w:rsidRPr="00E03372" w:rsidTr="00A607DE">
        <w:tc>
          <w:tcPr>
            <w:tcW w:w="2322" w:type="dxa"/>
          </w:tcPr>
          <w:p w:rsidR="00055413" w:rsidRPr="00E03372" w:rsidRDefault="00055413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0337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Предлог/сугестија </w:t>
            </w:r>
          </w:p>
        </w:tc>
        <w:tc>
          <w:tcPr>
            <w:tcW w:w="1897" w:type="dxa"/>
          </w:tcPr>
          <w:p w:rsidR="00055413" w:rsidRPr="00E03372" w:rsidRDefault="00055413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0337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Предлог достављен</w:t>
            </w:r>
          </w:p>
        </w:tc>
        <w:tc>
          <w:tcPr>
            <w:tcW w:w="2747" w:type="dxa"/>
          </w:tcPr>
          <w:p w:rsidR="00055413" w:rsidRPr="00E03372" w:rsidRDefault="00055413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0337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Кратак опис</w:t>
            </w:r>
          </w:p>
        </w:tc>
        <w:tc>
          <w:tcPr>
            <w:tcW w:w="2322" w:type="dxa"/>
          </w:tcPr>
          <w:p w:rsidR="00055413" w:rsidRPr="00E03372" w:rsidRDefault="00055413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E0337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Напомена</w:t>
            </w:r>
          </w:p>
          <w:p w:rsidR="00A607DE" w:rsidRPr="00E03372" w:rsidRDefault="00A607DE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A607DE" w:rsidRPr="00E03372" w:rsidRDefault="00A607DE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:rsidR="00055413" w:rsidRPr="00E03372" w:rsidTr="00A607DE">
        <w:tc>
          <w:tcPr>
            <w:tcW w:w="2322" w:type="dxa"/>
          </w:tcPr>
          <w:p w:rsidR="00055413" w:rsidRPr="00682896" w:rsidRDefault="00682896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897" w:type="dxa"/>
          </w:tcPr>
          <w:p w:rsidR="00055413" w:rsidRPr="00E03372" w:rsidRDefault="00682896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747" w:type="dxa"/>
          </w:tcPr>
          <w:p w:rsidR="00A607DE" w:rsidRPr="0004151C" w:rsidRDefault="00682896" w:rsidP="006828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="0004151C" w:rsidRPr="00E03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04151C" w:rsidRDefault="00682896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/</w:t>
            </w:r>
          </w:p>
          <w:p w:rsidR="0004151C" w:rsidRDefault="0004151C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04151C" w:rsidRDefault="0004151C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04151C" w:rsidRPr="00E03372" w:rsidRDefault="0004151C" w:rsidP="004C25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</w:tbl>
    <w:p w:rsidR="00055413" w:rsidRPr="00E03372" w:rsidRDefault="00055413" w:rsidP="004C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84256A" w:rsidRPr="00E03372" w:rsidRDefault="0084256A" w:rsidP="004C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2A55CC" w:rsidRDefault="0020091F" w:rsidP="004C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E0337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5.</w:t>
      </w:r>
      <w:r w:rsidR="002A55C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Додатне информације</w:t>
      </w:r>
    </w:p>
    <w:p w:rsidR="0084256A" w:rsidRPr="00E03372" w:rsidRDefault="00682896" w:rsidP="004C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/</w:t>
      </w:r>
    </w:p>
    <w:p w:rsidR="0084256A" w:rsidRPr="00E03372" w:rsidRDefault="0084256A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63A61" w:rsidRPr="00E03372" w:rsidRDefault="00563A61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63A61" w:rsidRPr="00E03372" w:rsidRDefault="00563A61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63A61" w:rsidRPr="00E03372" w:rsidRDefault="00563A61" w:rsidP="0068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82896" w:rsidRPr="00E03372" w:rsidRDefault="00682896" w:rsidP="0068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ТРСТЕНИК</w:t>
      </w:r>
    </w:p>
    <w:p w:rsidR="00563A61" w:rsidRPr="00E03372" w:rsidRDefault="00563A61" w:rsidP="004C2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563A61" w:rsidRPr="00E03372" w:rsidSect="009F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A0C"/>
    <w:multiLevelType w:val="hybridMultilevel"/>
    <w:tmpl w:val="FF66738E"/>
    <w:lvl w:ilvl="0" w:tplc="4380E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FF6"/>
    <w:multiLevelType w:val="hybridMultilevel"/>
    <w:tmpl w:val="BAA4B6AE"/>
    <w:lvl w:ilvl="0" w:tplc="67CC89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5F9F"/>
    <w:multiLevelType w:val="hybridMultilevel"/>
    <w:tmpl w:val="94840A70"/>
    <w:lvl w:ilvl="0" w:tplc="5D10B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873D0"/>
    <w:multiLevelType w:val="hybridMultilevel"/>
    <w:tmpl w:val="41002266"/>
    <w:lvl w:ilvl="0" w:tplc="61FC6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8"/>
    <w:rsid w:val="00033368"/>
    <w:rsid w:val="0004151C"/>
    <w:rsid w:val="00055413"/>
    <w:rsid w:val="000E6F0A"/>
    <w:rsid w:val="001200A5"/>
    <w:rsid w:val="00174FA4"/>
    <w:rsid w:val="00192979"/>
    <w:rsid w:val="0020091F"/>
    <w:rsid w:val="002A55CC"/>
    <w:rsid w:val="002E45F5"/>
    <w:rsid w:val="00326758"/>
    <w:rsid w:val="00390D9D"/>
    <w:rsid w:val="004362C7"/>
    <w:rsid w:val="004C2597"/>
    <w:rsid w:val="004E2A81"/>
    <w:rsid w:val="00563A61"/>
    <w:rsid w:val="00682896"/>
    <w:rsid w:val="00686014"/>
    <w:rsid w:val="00703FA3"/>
    <w:rsid w:val="0084256A"/>
    <w:rsid w:val="008500B1"/>
    <w:rsid w:val="008A3CC2"/>
    <w:rsid w:val="008D7B54"/>
    <w:rsid w:val="00903B88"/>
    <w:rsid w:val="00973912"/>
    <w:rsid w:val="009A4CCB"/>
    <w:rsid w:val="009F07E3"/>
    <w:rsid w:val="009F4C60"/>
    <w:rsid w:val="00A20BCA"/>
    <w:rsid w:val="00A3152E"/>
    <w:rsid w:val="00A607DE"/>
    <w:rsid w:val="00BA42E0"/>
    <w:rsid w:val="00E03372"/>
    <w:rsid w:val="00ED02C7"/>
    <w:rsid w:val="00EE1F13"/>
    <w:rsid w:val="00F52774"/>
    <w:rsid w:val="00F61AB9"/>
    <w:rsid w:val="00FF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A67A"/>
  <w15:docId w15:val="{35A02268-BEA8-4C7E-B4BF-9D77BE6A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F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372"/>
    <w:pPr>
      <w:ind w:left="720"/>
      <w:contextualSpacing/>
    </w:pPr>
  </w:style>
  <w:style w:type="paragraph" w:styleId="BodyText">
    <w:name w:val="Body Text"/>
    <w:basedOn w:val="Normal"/>
    <w:link w:val="BodyTextChar"/>
    <w:rsid w:val="000E6F0A"/>
    <w:pPr>
      <w:widowControl w:val="0"/>
      <w:shd w:val="clear" w:color="auto" w:fill="FFFFFF"/>
      <w:suppressAutoHyphens/>
      <w:spacing w:after="0" w:line="264" w:lineRule="auto"/>
      <w:ind w:firstLine="200"/>
    </w:pPr>
    <w:rPr>
      <w:rFonts w:ascii="Arial" w:eastAsia="Arial" w:hAnsi="Arial" w:cs="Times New Roman"/>
      <w:sz w:val="17"/>
      <w:szCs w:val="17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0E6F0A"/>
    <w:rPr>
      <w:rFonts w:ascii="Arial" w:eastAsia="Arial" w:hAnsi="Arial" w:cs="Times New Roman"/>
      <w:sz w:val="17"/>
      <w:szCs w:val="17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Ana Rajicic</cp:lastModifiedBy>
  <cp:revision>6</cp:revision>
  <dcterms:created xsi:type="dcterms:W3CDTF">2025-01-21T12:38:00Z</dcterms:created>
  <dcterms:modified xsi:type="dcterms:W3CDTF">2025-01-29T06:33:00Z</dcterms:modified>
</cp:coreProperties>
</file>